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E0CA" w14:textId="51EC410A" w:rsidR="001A7947" w:rsidRDefault="001A7947" w:rsidP="001A79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6F87F92B" wp14:editId="0282C0C1">
            <wp:extent cx="1921510" cy="516255"/>
            <wp:effectExtent l="0" t="0" r="2540" b="0"/>
            <wp:docPr id="213643792" name="Picture 2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792" name="Picture 2" descr="A logo with text overla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422C" w14:textId="77777777" w:rsidR="001A7947" w:rsidRDefault="001A7947" w:rsidP="001A79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52600D7B" w14:textId="25D56B11" w:rsidR="001A7947" w:rsidRPr="008125A8" w:rsidRDefault="001A7947" w:rsidP="001A7947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36"/>
          <w:sz w:val="48"/>
          <w:szCs w:val="48"/>
          <w:lang w:eastAsia="en-GB"/>
          <w14:ligatures w14:val="none"/>
        </w:rPr>
        <w:t>Fundraising &amp; Partnership Ideas for Corporates and Businesses</w:t>
      </w:r>
    </w:p>
    <w:p w14:paraId="49F20D23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📣</w:t>
      </w: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Why This Matters</w:t>
      </w:r>
    </w:p>
    <w:p w14:paraId="65EECF4E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Over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3.7 million women are diagnosed with female gender-related cancers (</w:t>
      </w:r>
      <w:proofErr w:type="spellStart"/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FgrC</w:t>
      </w:r>
      <w:proofErr w:type="spellEnd"/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every year.</w:t>
      </w:r>
    </w:p>
    <w:p w14:paraId="1593CA24" w14:textId="77777777" w:rsidR="001A7947" w:rsidRPr="008125A8" w:rsidRDefault="001A7947" w:rsidP="001A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These cancers result in approximately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1.29 million deaths annually worldwide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.</w:t>
      </w:r>
    </w:p>
    <w:p w14:paraId="61BE82A5" w14:textId="77777777" w:rsidR="001A7947" w:rsidRPr="008125A8" w:rsidRDefault="001A7947" w:rsidP="001A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Nearly 35 million disability-adjusted life years (DALYs)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are lost to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FgrCs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every year.</w:t>
      </w:r>
    </w:p>
    <w:p w14:paraId="64A6DD4A" w14:textId="77777777" w:rsidR="001A7947" w:rsidRPr="008125A8" w:rsidRDefault="001A7947" w:rsidP="001A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Most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cervical and breast cancer deaths occur in low- and middle-income countries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, despite being highly preventable.</w:t>
      </w:r>
    </w:p>
    <w:p w14:paraId="7084488E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PinkRibbon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International is dedicated to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education, early detection, prevention, and research funding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to reduce the burden of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FgrCs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and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bridge the disparity in outcomes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between high- and low-income regions.</w:t>
      </w:r>
    </w:p>
    <w:p w14:paraId="1DE06646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By partnering with us, your company can play a vital role in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saving lives, supporting women’s health, and promoting global health equity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—while strengthening your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CSR strategy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,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employee well-being programs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, and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community impact.</w:t>
      </w:r>
    </w:p>
    <w:p w14:paraId="225BEC5D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🌟</w:t>
      </w: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Perfect Times to Engage Your Team</w:t>
      </w:r>
    </w:p>
    <w:p w14:paraId="55FF00C0" w14:textId="40103CA2" w:rsidR="001A7947" w:rsidRPr="008125A8" w:rsidRDefault="001A7947" w:rsidP="008125A8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Align your activities with these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key dates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to maximize impact, participation, and visibility: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International Women’s Day (March 8)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– Celebrate and empower women in your workforce and community.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World Ovarian Cancer Day (May 8)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– Raise awareness and show commitment to women's health.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World Cervical Cancer Elimination Day (November 17)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– Promote prevention and screening education.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proofErr w:type="spellStart"/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PinkRibbon</w:t>
      </w:r>
      <w:proofErr w:type="spellEnd"/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 xml:space="preserve"> Month (October)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– Join our signature global campaign to fight </w:t>
      </w:r>
      <w:r w:rsidRPr="008125A8">
        <w:rPr>
          <w:rFonts w:ascii="Lato" w:eastAsia="Times New Roman" w:hAnsi="Lato" w:cs="Times New Roman"/>
          <w:i/>
          <w:iCs/>
          <w:kern w:val="0"/>
          <w:lang w:eastAsia="en-GB"/>
          <w14:ligatures w14:val="none"/>
        </w:rPr>
        <w:t>all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female gender-related cancers.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Any date meaningful to your company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– Anniversaries, health weeks, or employee engagement campaigns</w:t>
      </w:r>
    </w:p>
    <w:p w14:paraId="32CC99E5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🤝</w:t>
      </w: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Ways Your Business Can Make a Difference</w:t>
      </w:r>
    </w:p>
    <w:p w14:paraId="6E38BF5B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✔️</w:t>
      </w:r>
      <w:r w:rsidRPr="008125A8"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Employee Engagement &amp; Well-Being</w:t>
      </w:r>
    </w:p>
    <w:p w14:paraId="1211E5BF" w14:textId="77777777" w:rsidR="001A7947" w:rsidRPr="008125A8" w:rsidRDefault="001A7947" w:rsidP="001A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Dress for Women’s Health Day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Invite employees to wear themed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colors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or all-pink in October. Collect donations for participation and use it as a conversation starter about women's health.</w:t>
      </w:r>
    </w:p>
    <w:p w14:paraId="53A78237" w14:textId="77777777" w:rsidR="001A7947" w:rsidRPr="008125A8" w:rsidRDefault="001A7947" w:rsidP="001A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Lunch &amp; Learn on Female Cancer Awareness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Host a health expert or survivor to share knowledge about </w:t>
      </w:r>
      <w:r w:rsidRPr="008125A8">
        <w:rPr>
          <w:rFonts w:ascii="Lato" w:eastAsia="Times New Roman" w:hAnsi="Lato" w:cs="Times New Roman"/>
          <w:i/>
          <w:iCs/>
          <w:kern w:val="0"/>
          <w:lang w:eastAsia="en-GB"/>
          <w14:ligatures w14:val="none"/>
        </w:rPr>
        <w:t>all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FgrCs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, supporting staff well-being while raising funds.</w:t>
      </w:r>
    </w:p>
    <w:p w14:paraId="5C3B49CD" w14:textId="77777777" w:rsidR="001A7947" w:rsidRPr="008125A8" w:rsidRDefault="001A7947" w:rsidP="001A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Step or Fitness Challenge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Promote healthy habits by tracking collective steps, cycling miles, or workouts over a month. Encourage employees to get sponsorships, with proceeds going to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PinkRibbon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International.</w:t>
      </w:r>
    </w:p>
    <w:p w14:paraId="698B24CC" w14:textId="77777777" w:rsidR="001A7947" w:rsidRPr="008125A8" w:rsidRDefault="001A7947" w:rsidP="001A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Mindfulness or Wellness Workshops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>Offer sessions that focus on stress reduction and holistic health, paired with optional donations.</w:t>
      </w:r>
    </w:p>
    <w:p w14:paraId="1A0F9275" w14:textId="57245215" w:rsidR="001A7947" w:rsidRPr="008125A8" w:rsidRDefault="001A7947" w:rsidP="001A7947">
      <w:pPr>
        <w:spacing w:after="0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62725F01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✔️</w:t>
      </w:r>
      <w:r w:rsidRPr="008125A8"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Corporate Social Responsibility &amp; Giving</w:t>
      </w:r>
    </w:p>
    <w:p w14:paraId="58B394A9" w14:textId="77777777" w:rsidR="001A7947" w:rsidRPr="008125A8" w:rsidRDefault="001A7947" w:rsidP="001A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Matched Giving Programs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>Match employee donations to double the impact. Promote these campaigns especially during key months like October or March.</w:t>
      </w:r>
    </w:p>
    <w:p w14:paraId="7C5AF56D" w14:textId="77777777" w:rsidR="001A7947" w:rsidRPr="008125A8" w:rsidRDefault="001A7947" w:rsidP="001A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Payroll Giving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Make giving easy and sustainable by offering employees the option to donate directly from their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paychecks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.</w:t>
      </w:r>
    </w:p>
    <w:p w14:paraId="4886553A" w14:textId="77777777" w:rsidR="001A7947" w:rsidRPr="008125A8" w:rsidRDefault="001A7947" w:rsidP="001A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Corporate Donation or Sponsorship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Make a one-time or annual corporate gift to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PinkRibbon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International to support education, research, and prevention initiatives.</w:t>
      </w:r>
    </w:p>
    <w:p w14:paraId="64806B02" w14:textId="77777777" w:rsidR="001A7947" w:rsidRPr="008125A8" w:rsidRDefault="001A7947" w:rsidP="001A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Adopt Us as Your Charity of the Year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>Unite your staff behind a shared mission with year-long fundraising and awareness activities.</w:t>
      </w:r>
    </w:p>
    <w:p w14:paraId="2D961CDF" w14:textId="77777777" w:rsidR="001A7947" w:rsidRPr="008125A8" w:rsidRDefault="001A7947" w:rsidP="001A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Product or Service Fundraisers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Pledge a percentage of sales during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PinkRibbon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Month or on special dates to support our mission.</w:t>
      </w:r>
    </w:p>
    <w:p w14:paraId="72DE5520" w14:textId="4C5FAA33" w:rsidR="001A7947" w:rsidRPr="008125A8" w:rsidRDefault="001A7947" w:rsidP="001A7947">
      <w:pPr>
        <w:spacing w:after="0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56749CB7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✔️</w:t>
      </w:r>
      <w:r w:rsidRPr="008125A8">
        <w:rPr>
          <w:rFonts w:ascii="Lato" w:eastAsia="Times New Roman" w:hAnsi="Lato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Community Impact &amp; Brand Leadership</w:t>
      </w:r>
    </w:p>
    <w:p w14:paraId="52AD0E7E" w14:textId="77777777" w:rsidR="001A7947" w:rsidRPr="008125A8" w:rsidRDefault="001A7947" w:rsidP="001A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Host a Public Awareness Event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Light up your headquarters or a local landmark in our signature </w:t>
      </w:r>
      <w:proofErr w:type="spellStart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>colors</w:t>
      </w:r>
      <w:proofErr w:type="spellEnd"/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during October. Invite the public and media to raise awareness.</w:t>
      </w:r>
    </w:p>
    <w:p w14:paraId="5411D4D5" w14:textId="77777777" w:rsidR="001A7947" w:rsidRPr="008125A8" w:rsidRDefault="001A7947" w:rsidP="001A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Organize a Fundraising Gala, Auction, or Raffle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>Bring together clients, partners, and staff to celebrate your shared commitment to women's health.</w:t>
      </w:r>
    </w:p>
    <w:p w14:paraId="4B1EE025" w14:textId="77777777" w:rsidR="001A7947" w:rsidRPr="008125A8" w:rsidRDefault="001A7947" w:rsidP="001A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Volunteer as a Team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>Help organize community awareness events, distribute educational materials, or provide pro-bono services that support our mission.</w:t>
      </w:r>
    </w:p>
    <w:p w14:paraId="7A89D370" w14:textId="77777777" w:rsidR="001A7947" w:rsidRPr="008125A8" w:rsidRDefault="001A7947" w:rsidP="001A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Share Your Story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  <w:t xml:space="preserve">Use your brand’s platform to share why your company supports the fight against </w:t>
      </w:r>
      <w:r w:rsidRPr="008125A8">
        <w:rPr>
          <w:rFonts w:ascii="Lato" w:eastAsia="Times New Roman" w:hAnsi="Lato" w:cs="Times New Roman"/>
          <w:i/>
          <w:iCs/>
          <w:kern w:val="0"/>
          <w:lang w:eastAsia="en-GB"/>
          <w14:ligatures w14:val="none"/>
        </w:rPr>
        <w:t>all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female gender-related cancers. Highlight employees’ personal stories to inspire giving and awareness.</w:t>
      </w:r>
    </w:p>
    <w:p w14:paraId="14817463" w14:textId="675C3879" w:rsidR="001A7947" w:rsidRPr="008125A8" w:rsidRDefault="008125A8" w:rsidP="001A7947">
      <w:pPr>
        <w:spacing w:after="0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hAnsi="Lato"/>
          <w:noProof/>
        </w:rPr>
        <w:pict w14:anchorId="7A5F9757">
          <v:rect id="_x0000_s1032" style="position:absolute;margin-left:0;margin-top:0;width:0;height:1.5pt;z-index:251659264;mso-position-horizontal:left;mso-position-horizontal-relative:text;mso-position-vertical:top;mso-position-vertical-relative:line" o:hralign="center" o:hrstd="t" o:hr="t" o:allowoverlap="f" fillcolor="#a0a0a0" stroked="f">
            <w10:wrap type="square" side="right"/>
          </v:rect>
        </w:pic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 w:type="textWrapping" w:clear="all"/>
      </w:r>
    </w:p>
    <w:p w14:paraId="455AC7D1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📌</w:t>
      </w: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Benefits for Your Company</w:t>
      </w:r>
    </w:p>
    <w:p w14:paraId="46B06C33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Strengthen CSR and ESG commitments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Promote employee well-being and engagement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Support global health equity and sustainable development goals (SDGs)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Enhance brand reputation and community relationships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br/>
      </w:r>
      <w:r w:rsidRPr="008125A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Build a culture of compassion and shared purpose</w:t>
      </w:r>
    </w:p>
    <w:p w14:paraId="7933C11B" w14:textId="638FB31A" w:rsidR="001A7947" w:rsidRPr="008125A8" w:rsidRDefault="001A7947" w:rsidP="001A7947">
      <w:pPr>
        <w:spacing w:after="0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51842E2E" w14:textId="77777777" w:rsidR="001A7947" w:rsidRPr="008125A8" w:rsidRDefault="001A7947" w:rsidP="001A794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💗</w:t>
      </w: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Every Partnership Counts</w:t>
      </w:r>
    </w:p>
    <w:p w14:paraId="56EC80D6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Your company’s support will help fund </w:t>
      </w: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education, early detection, research, and vital care</w:t>
      </w:r>
      <w:r w:rsidRPr="008125A8">
        <w:rPr>
          <w:rFonts w:ascii="Lato" w:eastAsia="Times New Roman" w:hAnsi="Lato" w:cs="Times New Roman"/>
          <w:kern w:val="0"/>
          <w:lang w:eastAsia="en-GB"/>
          <w14:ligatures w14:val="none"/>
        </w:rPr>
        <w:t xml:space="preserve"> for women worldwide facing breast, cervical, ovarian, uterine, and other female gender-related cancers.</w:t>
      </w:r>
    </w:p>
    <w:p w14:paraId="4A1781AF" w14:textId="77777777" w:rsidR="001A7947" w:rsidRPr="008125A8" w:rsidRDefault="001A7947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lang w:eastAsia="en-GB"/>
          <w14:ligatures w14:val="none"/>
        </w:rPr>
        <w:t>Partner with us today to help create a world where every woman has access to the knowledge, tools, and care she deserves.</w:t>
      </w:r>
    </w:p>
    <w:p w14:paraId="02D6FEA7" w14:textId="0792EB89" w:rsidR="001A7947" w:rsidRPr="008125A8" w:rsidRDefault="008125A8" w:rsidP="001A794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Partner with us Contact </w:t>
      </w:r>
      <w:hyperlink r:id="rId6" w:history="1">
        <w:r w:rsidRPr="008125A8">
          <w:rPr>
            <w:rStyle w:val="Hyperlink"/>
            <w:rFonts w:ascii="Lato" w:eastAsia="Times New Roman" w:hAnsi="Lato" w:cs="Times New Roman"/>
            <w:b/>
            <w:bCs/>
            <w:kern w:val="0"/>
            <w:sz w:val="36"/>
            <w:szCs w:val="36"/>
            <w:lang w:eastAsia="en-GB"/>
            <w14:ligatures w14:val="none"/>
          </w:rPr>
          <w:t>Fionnuala.Shannon@pinkribbon.org</w:t>
        </w:r>
      </w:hyperlink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or donate through pinkribbon.org/</w:t>
      </w:r>
      <w:proofErr w:type="spellStart"/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>donateto</w:t>
      </w:r>
      <w:proofErr w:type="spellEnd"/>
      <w:r w:rsidRPr="008125A8">
        <w:rPr>
          <w:rFonts w:ascii="Lato" w:eastAsia="Times New Roman" w:hAnsi="Lato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us </w:t>
      </w:r>
    </w:p>
    <w:p w14:paraId="7CA706E1" w14:textId="77777777" w:rsidR="00E34677" w:rsidRPr="008125A8" w:rsidRDefault="00E34677">
      <w:pPr>
        <w:rPr>
          <w:b/>
          <w:bCs/>
          <w:sz w:val="36"/>
          <w:szCs w:val="36"/>
        </w:rPr>
      </w:pPr>
    </w:p>
    <w:sectPr w:rsidR="00E34677" w:rsidRPr="00812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6D5"/>
    <w:multiLevelType w:val="multilevel"/>
    <w:tmpl w:val="D74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96D30"/>
    <w:multiLevelType w:val="multilevel"/>
    <w:tmpl w:val="25C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06702"/>
    <w:multiLevelType w:val="multilevel"/>
    <w:tmpl w:val="1C9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86E93"/>
    <w:multiLevelType w:val="multilevel"/>
    <w:tmpl w:val="A216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510929">
    <w:abstractNumId w:val="3"/>
  </w:num>
  <w:num w:numId="2" w16cid:durableId="1224557651">
    <w:abstractNumId w:val="0"/>
  </w:num>
  <w:num w:numId="3" w16cid:durableId="721829009">
    <w:abstractNumId w:val="2"/>
  </w:num>
  <w:num w:numId="4" w16cid:durableId="98405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47"/>
    <w:rsid w:val="001A7947"/>
    <w:rsid w:val="00283AD4"/>
    <w:rsid w:val="008125A8"/>
    <w:rsid w:val="00986CD1"/>
    <w:rsid w:val="00B56CFF"/>
    <w:rsid w:val="00B81A26"/>
    <w:rsid w:val="00E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A17547C"/>
  <w15:chartTrackingRefBased/>
  <w15:docId w15:val="{679BE219-A53B-463C-8B61-D8310152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26"/>
  </w:style>
  <w:style w:type="paragraph" w:styleId="Heading1">
    <w:name w:val="heading 1"/>
    <w:basedOn w:val="Normal"/>
    <w:next w:val="Normal"/>
    <w:link w:val="Heading1Char"/>
    <w:uiPriority w:val="9"/>
    <w:qFormat/>
    <w:rsid w:val="00B81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81A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A2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A2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81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A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onnuala.Shannon@pinkribb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Shannon</dc:creator>
  <cp:keywords/>
  <dc:description/>
  <cp:lastModifiedBy>Fionnuala Shannon</cp:lastModifiedBy>
  <cp:revision>2</cp:revision>
  <dcterms:created xsi:type="dcterms:W3CDTF">2025-07-15T17:54:00Z</dcterms:created>
  <dcterms:modified xsi:type="dcterms:W3CDTF">2025-07-15T17:54:00Z</dcterms:modified>
</cp:coreProperties>
</file>